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402FA" w14:textId="06E655A2" w:rsidR="00170187" w:rsidRDefault="001701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Clerk Training – Conferences (CAPALC Annual Conference also attended)</w:t>
      </w:r>
    </w:p>
    <w:p w14:paraId="7741793E" w14:textId="77777777" w:rsidR="00170187" w:rsidRDefault="00170187">
      <w:pPr>
        <w:rPr>
          <w:b/>
          <w:bCs/>
          <w:sz w:val="28"/>
          <w:szCs w:val="28"/>
        </w:rPr>
      </w:pPr>
    </w:p>
    <w:p w14:paraId="5689C076" w14:textId="1D62ED97" w:rsidR="00654DB3" w:rsidRPr="00170187" w:rsidRDefault="00654DB3">
      <w:pPr>
        <w:rPr>
          <w:b/>
          <w:bCs/>
          <w:sz w:val="28"/>
          <w:szCs w:val="28"/>
        </w:rPr>
      </w:pPr>
      <w:r w:rsidRPr="00170187">
        <w:rPr>
          <w:b/>
          <w:bCs/>
          <w:sz w:val="28"/>
          <w:szCs w:val="28"/>
        </w:rPr>
        <w:t xml:space="preserve">Report of </w:t>
      </w:r>
      <w:proofErr w:type="spellStart"/>
      <w:r w:rsidR="007955B0" w:rsidRPr="00170187">
        <w:rPr>
          <w:b/>
          <w:bCs/>
          <w:sz w:val="28"/>
          <w:szCs w:val="28"/>
        </w:rPr>
        <w:t>Scribefest</w:t>
      </w:r>
      <w:proofErr w:type="spellEnd"/>
      <w:r w:rsidR="007955B0" w:rsidRPr="00170187">
        <w:rPr>
          <w:b/>
          <w:bCs/>
          <w:sz w:val="28"/>
          <w:szCs w:val="28"/>
        </w:rPr>
        <w:t xml:space="preserve"> (free online conference)</w:t>
      </w:r>
    </w:p>
    <w:p w14:paraId="0008AB61" w14:textId="77777777" w:rsidR="007955B0" w:rsidRDefault="007955B0">
      <w:pPr>
        <w:rPr>
          <w:sz w:val="28"/>
          <w:szCs w:val="28"/>
        </w:rPr>
      </w:pPr>
      <w:r>
        <w:rPr>
          <w:sz w:val="28"/>
          <w:szCs w:val="28"/>
        </w:rPr>
        <w:t xml:space="preserve">A presentation was delivered by Cllr Sue Baxter from NALC. She reported that NALC were still lobbying Government about meeting remotely, there was no news on this. </w:t>
      </w:r>
    </w:p>
    <w:p w14:paraId="2DF44AD5" w14:textId="77777777" w:rsidR="007955B0" w:rsidRDefault="007955B0">
      <w:pPr>
        <w:rPr>
          <w:sz w:val="28"/>
          <w:szCs w:val="28"/>
        </w:rPr>
      </w:pPr>
      <w:r>
        <w:rPr>
          <w:sz w:val="28"/>
          <w:szCs w:val="28"/>
        </w:rPr>
        <w:t>Alex Prior delivered a presentation busting 5 Common Myths about GDPR.</w:t>
      </w:r>
    </w:p>
    <w:p w14:paraId="18B48EC5" w14:textId="77777777" w:rsidR="007955B0" w:rsidRDefault="007955B0">
      <w:pPr>
        <w:rPr>
          <w:sz w:val="28"/>
          <w:szCs w:val="28"/>
        </w:rPr>
      </w:pPr>
      <w:r>
        <w:rPr>
          <w:sz w:val="28"/>
          <w:szCs w:val="28"/>
        </w:rPr>
        <w:t>Helen Lawson delivered a presentation on From Anxiety to Optimism.</w:t>
      </w:r>
    </w:p>
    <w:p w14:paraId="77B34DE5" w14:textId="77777777" w:rsidR="007955B0" w:rsidRDefault="007955B0">
      <w:pPr>
        <w:rPr>
          <w:sz w:val="28"/>
          <w:szCs w:val="28"/>
        </w:rPr>
      </w:pPr>
      <w:r>
        <w:rPr>
          <w:sz w:val="28"/>
          <w:szCs w:val="28"/>
        </w:rPr>
        <w:t>Jackie Weaver (Cheshire ALC) delivered a presentation.</w:t>
      </w:r>
    </w:p>
    <w:p w14:paraId="3550EC78" w14:textId="77777777" w:rsidR="007955B0" w:rsidRDefault="007955B0">
      <w:pPr>
        <w:rPr>
          <w:sz w:val="28"/>
          <w:szCs w:val="28"/>
        </w:rPr>
      </w:pPr>
      <w:r>
        <w:rPr>
          <w:sz w:val="28"/>
          <w:szCs w:val="28"/>
        </w:rPr>
        <w:t>Zoom Presentations are available.</w:t>
      </w:r>
    </w:p>
    <w:p w14:paraId="358C39D4" w14:textId="77777777" w:rsidR="007955B0" w:rsidRDefault="007955B0">
      <w:pPr>
        <w:rPr>
          <w:sz w:val="28"/>
          <w:szCs w:val="28"/>
        </w:rPr>
      </w:pPr>
    </w:p>
    <w:p w14:paraId="57FBAEA7" w14:textId="68B97493" w:rsidR="00170187" w:rsidRDefault="007955B0">
      <w:pPr>
        <w:rPr>
          <w:b/>
          <w:bCs/>
          <w:sz w:val="28"/>
          <w:szCs w:val="28"/>
        </w:rPr>
      </w:pPr>
      <w:r w:rsidRPr="00170187">
        <w:rPr>
          <w:b/>
          <w:bCs/>
          <w:sz w:val="28"/>
          <w:szCs w:val="28"/>
        </w:rPr>
        <w:t xml:space="preserve">SLCC Conference </w:t>
      </w:r>
      <w:r w:rsidR="00170187">
        <w:rPr>
          <w:b/>
          <w:bCs/>
          <w:sz w:val="28"/>
          <w:szCs w:val="28"/>
        </w:rPr>
        <w:t>13-14</w:t>
      </w:r>
      <w:r w:rsidR="00170187" w:rsidRPr="00170187">
        <w:rPr>
          <w:b/>
          <w:bCs/>
          <w:sz w:val="28"/>
          <w:szCs w:val="28"/>
          <w:vertAlign w:val="superscript"/>
        </w:rPr>
        <w:t>th</w:t>
      </w:r>
      <w:r w:rsidR="00170187">
        <w:rPr>
          <w:b/>
          <w:bCs/>
          <w:sz w:val="28"/>
          <w:szCs w:val="28"/>
        </w:rPr>
        <w:t xml:space="preserve"> October</w:t>
      </w:r>
    </w:p>
    <w:p w14:paraId="7E10FF14" w14:textId="368ECA05" w:rsidR="007F0CCA" w:rsidRPr="007F0CCA" w:rsidRDefault="007F0CCA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Sir David Blunkett </w:t>
      </w:r>
      <w:r>
        <w:rPr>
          <w:sz w:val="28"/>
          <w:szCs w:val="28"/>
        </w:rPr>
        <w:t xml:space="preserve">– Opening talk. </w:t>
      </w:r>
      <w:bookmarkStart w:id="0" w:name="_GoBack"/>
      <w:bookmarkEnd w:id="0"/>
    </w:p>
    <w:p w14:paraId="5084E3C3" w14:textId="48E7C22C" w:rsidR="00170187" w:rsidRDefault="00170187">
      <w:pPr>
        <w:rPr>
          <w:sz w:val="28"/>
          <w:szCs w:val="28"/>
        </w:rPr>
      </w:pPr>
      <w:r w:rsidRPr="003E0E6C">
        <w:rPr>
          <w:b/>
          <w:bCs/>
          <w:sz w:val="28"/>
          <w:szCs w:val="28"/>
        </w:rPr>
        <w:t>Freedom of Information</w:t>
      </w:r>
      <w:r>
        <w:rPr>
          <w:sz w:val="28"/>
          <w:szCs w:val="28"/>
        </w:rPr>
        <w:t xml:space="preserve"> – Environmental Information Regulation, similar to FOI, but covers different areas. Personal data covered by GDPR Act. </w:t>
      </w:r>
    </w:p>
    <w:p w14:paraId="64E4D5CA" w14:textId="0CF1DF23" w:rsidR="00170187" w:rsidRDefault="00170187">
      <w:pPr>
        <w:rPr>
          <w:sz w:val="28"/>
          <w:szCs w:val="28"/>
        </w:rPr>
      </w:pPr>
      <w:r>
        <w:rPr>
          <w:sz w:val="28"/>
          <w:szCs w:val="28"/>
        </w:rPr>
        <w:t xml:space="preserve">Exemptions: Information in public domain – website. information provided in confidence, court records. Prejudice based exemptions – legal professional privilege, trade secrets/prejudice to commercial interests, information intended for future publication, and prejudicial law enforcement. </w:t>
      </w:r>
    </w:p>
    <w:p w14:paraId="3609E96E" w14:textId="3437B2A3" w:rsidR="00170187" w:rsidRDefault="00170187">
      <w:pPr>
        <w:rPr>
          <w:sz w:val="28"/>
          <w:szCs w:val="28"/>
        </w:rPr>
      </w:pPr>
      <w:r>
        <w:rPr>
          <w:sz w:val="28"/>
          <w:szCs w:val="28"/>
        </w:rPr>
        <w:t>Vexatious requests: abusive/aggressive language, burden on authority, personal grudges, unreasonable persistence, unfounded accusations, intransigence, deliberate intention to cause annoyance, disproportionate effort.</w:t>
      </w:r>
    </w:p>
    <w:p w14:paraId="43BCD555" w14:textId="37FF88AC" w:rsidR="003E0E6C" w:rsidRDefault="003E0E6C">
      <w:pPr>
        <w:rPr>
          <w:sz w:val="28"/>
          <w:szCs w:val="28"/>
        </w:rPr>
      </w:pPr>
      <w:r>
        <w:rPr>
          <w:sz w:val="28"/>
          <w:szCs w:val="28"/>
        </w:rPr>
        <w:t>The time limit for responding is 20 working days. The cost limit is £450, based on £25 per person, per hour.</w:t>
      </w:r>
    </w:p>
    <w:p w14:paraId="55B5EB86" w14:textId="05C56C5F" w:rsidR="003E0E6C" w:rsidRDefault="003E0E6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P’s of Public Leadership</w:t>
      </w:r>
    </w:p>
    <w:p w14:paraId="640D5E87" w14:textId="6FF049B7" w:rsidR="003E0E6C" w:rsidRPr="003E0E6C" w:rsidRDefault="003E0E6C">
      <w:pPr>
        <w:rPr>
          <w:sz w:val="28"/>
          <w:szCs w:val="28"/>
        </w:rPr>
      </w:pPr>
      <w:r>
        <w:rPr>
          <w:sz w:val="28"/>
          <w:szCs w:val="28"/>
        </w:rPr>
        <w:t>Place, Participation – co-production and engaging with the community, Pragmatism – practical wisdom, Puzzling, and politics – remaining neutral.</w:t>
      </w:r>
    </w:p>
    <w:p w14:paraId="659D8F1B" w14:textId="2EE3571A" w:rsidR="003E0E6C" w:rsidRPr="003E0E6C" w:rsidRDefault="003E0E6C">
      <w:pPr>
        <w:rPr>
          <w:b/>
          <w:bCs/>
          <w:sz w:val="28"/>
          <w:szCs w:val="28"/>
        </w:rPr>
      </w:pPr>
      <w:r w:rsidRPr="003E0E6C">
        <w:rPr>
          <w:b/>
          <w:bCs/>
          <w:sz w:val="28"/>
          <w:szCs w:val="28"/>
        </w:rPr>
        <w:t>Civility and Respect Working Group</w:t>
      </w:r>
      <w:r>
        <w:rPr>
          <w:b/>
          <w:bCs/>
          <w:sz w:val="28"/>
          <w:szCs w:val="28"/>
        </w:rPr>
        <w:t xml:space="preserve"> - </w:t>
      </w:r>
      <w:r>
        <w:rPr>
          <w:sz w:val="28"/>
          <w:szCs w:val="28"/>
        </w:rPr>
        <w:t xml:space="preserve">SLCC, NALC, County ALCs, all working together. The work themes are: tools to support good governance, lobbying to </w:t>
      </w:r>
      <w:r>
        <w:rPr>
          <w:sz w:val="28"/>
          <w:szCs w:val="28"/>
        </w:rPr>
        <w:lastRenderedPageBreak/>
        <w:t xml:space="preserve">strengthen the standards regime, training, processes to intervene with struggling Councils.  </w:t>
      </w:r>
    </w:p>
    <w:p w14:paraId="75E36B81" w14:textId="1366FAEF" w:rsidR="003E0E6C" w:rsidRDefault="003E0E6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Eden Project – The Big Lunch (Jubilee) </w:t>
      </w:r>
    </w:p>
    <w:p w14:paraId="1D11CEDD" w14:textId="480CFCE4" w:rsidR="007F0CCA" w:rsidRDefault="003E0E6C">
      <w:pPr>
        <w:rPr>
          <w:sz w:val="28"/>
          <w:szCs w:val="28"/>
        </w:rPr>
      </w:pPr>
      <w:r>
        <w:rPr>
          <w:sz w:val="28"/>
          <w:szCs w:val="28"/>
        </w:rPr>
        <w:t>Presentation about the Big Lunch, about tackling loneliness, encouraging a sense of community, and how this can be a fantastic event for the Parish. There is lottery funding. The Big Lunch will take place on 5</w:t>
      </w:r>
      <w:r w:rsidRPr="003E0E6C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June, as part of the Jubilee Celebrations between 2</w:t>
      </w:r>
      <w:r w:rsidRPr="003E0E6C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– 5</w:t>
      </w:r>
      <w:r w:rsidRPr="003E0E6C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June 2022. </w:t>
      </w:r>
      <w:r w:rsidR="007F0CCA">
        <w:rPr>
          <w:sz w:val="28"/>
          <w:szCs w:val="28"/>
        </w:rPr>
        <w:t>Eden project can provide support packs, plus online training.</w:t>
      </w:r>
    </w:p>
    <w:p w14:paraId="70B5632F" w14:textId="354E80C9" w:rsidR="003E0E6C" w:rsidRDefault="007F0CCA">
      <w:pPr>
        <w:rPr>
          <w:sz w:val="28"/>
          <w:szCs w:val="28"/>
        </w:rPr>
      </w:pPr>
      <w:r>
        <w:rPr>
          <w:sz w:val="28"/>
          <w:szCs w:val="28"/>
        </w:rPr>
        <w:t xml:space="preserve">There was a presentation from a Cllr, whose Council has been running the Big Lunch annually for years, they started small (50 visitors), and now have approximately 2,000 visitors. They budget for a band, bouncy castle, toilets. They have vendors that pay £50 or 10%, ice cream van, fish and chips, pizza etc. </w:t>
      </w:r>
      <w:r w:rsidR="003E0E6C">
        <w:rPr>
          <w:sz w:val="28"/>
          <w:szCs w:val="28"/>
        </w:rPr>
        <w:t xml:space="preserve"> </w:t>
      </w:r>
    </w:p>
    <w:p w14:paraId="477A3BF4" w14:textId="7144277A" w:rsidR="007F0CCA" w:rsidRDefault="007F0CC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Inspiring Woman Change Makers – Radical Self Care for Changemakers</w:t>
      </w:r>
    </w:p>
    <w:p w14:paraId="5EAB58C6" w14:textId="64BD3003" w:rsidR="007F0CCA" w:rsidRPr="007F0CCA" w:rsidRDefault="007F0CCA">
      <w:pPr>
        <w:rPr>
          <w:sz w:val="28"/>
          <w:szCs w:val="28"/>
        </w:rPr>
      </w:pPr>
      <w:r>
        <w:rPr>
          <w:sz w:val="28"/>
          <w:szCs w:val="28"/>
        </w:rPr>
        <w:t xml:space="preserve">Zoom presentations are available. </w:t>
      </w:r>
    </w:p>
    <w:p w14:paraId="458A43DC" w14:textId="77777777" w:rsidR="007F0CCA" w:rsidRPr="007F0CCA" w:rsidRDefault="007F0CCA">
      <w:pPr>
        <w:rPr>
          <w:b/>
          <w:bCs/>
          <w:sz w:val="28"/>
          <w:szCs w:val="28"/>
        </w:rPr>
      </w:pPr>
    </w:p>
    <w:p w14:paraId="0A84BE2C" w14:textId="77777777" w:rsidR="003E0E6C" w:rsidRDefault="003E0E6C">
      <w:pPr>
        <w:rPr>
          <w:sz w:val="28"/>
          <w:szCs w:val="28"/>
        </w:rPr>
      </w:pPr>
    </w:p>
    <w:p w14:paraId="3925C22B" w14:textId="020069BB" w:rsidR="00654DB3" w:rsidRPr="00170187" w:rsidRDefault="00654DB3">
      <w:pPr>
        <w:rPr>
          <w:b/>
          <w:bCs/>
          <w:sz w:val="24"/>
          <w:szCs w:val="24"/>
        </w:rPr>
      </w:pPr>
      <w:r w:rsidRPr="00170187">
        <w:rPr>
          <w:b/>
          <w:bCs/>
          <w:sz w:val="24"/>
          <w:szCs w:val="24"/>
        </w:rPr>
        <w:t xml:space="preserve"> </w:t>
      </w:r>
    </w:p>
    <w:sectPr w:rsidR="00654DB3" w:rsidRPr="001701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DB3"/>
    <w:rsid w:val="000C1D0A"/>
    <w:rsid w:val="00170187"/>
    <w:rsid w:val="001E3B36"/>
    <w:rsid w:val="003E0E6C"/>
    <w:rsid w:val="004B3938"/>
    <w:rsid w:val="00654DB3"/>
    <w:rsid w:val="007955B0"/>
    <w:rsid w:val="007F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997DF"/>
  <w15:chartTrackingRefBased/>
  <w15:docId w15:val="{93E7E253-F00A-4591-9F0F-EBD954BE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D09AE-8642-4C9D-A758-40B88740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2021-11-04T15:07:00Z</dcterms:created>
  <dcterms:modified xsi:type="dcterms:W3CDTF">2021-11-04T15:07:00Z</dcterms:modified>
</cp:coreProperties>
</file>